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cs="方正小标宋简体"/>
          <w:sz w:val="40"/>
          <w:lang w:val="en-US" w:eastAsia="zh-CN"/>
        </w:rPr>
      </w:pPr>
      <w:r>
        <w:rPr>
          <w:rFonts w:hint="eastAsia" w:ascii="方正小标宋简体" w:eastAsia="方正小标宋简体" w:cs="方正小标宋简体"/>
          <w:sz w:val="40"/>
          <w:lang w:val="zh-CN" w:eastAsia="zh-CN"/>
        </w:rPr>
        <w:t>关于开展“情暖童心”共青团关爱农村留守儿童行动大学生社会实践专项活动工作的通知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各高校团委：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zh-CN" w:eastAsia="zh-CN"/>
        </w:rPr>
        <w:t>为深入贯彻中央加强农村留守儿童关爱保护工作的决策部署，按照团中央《“情暖童心”共青团关爱农村留守儿童行动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2019年工作要点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zh-CN" w:eastAsia="zh-CN"/>
        </w:rPr>
        <w:t>》要求，结合我省工作实际和现有工作基础，团省委、省学联决定开展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“情暖童心”共青团关爱农村留守儿童行动大学生社会实践专项活动，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zh-CN" w:eastAsia="zh-CN"/>
        </w:rPr>
        <w:t>组织动员高校大学生组建“三下乡”实践团队，重点开展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“七彩假期”志愿服务、“关爱行动”大手牵小手团员志愿服务等活动。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现将相关事宜通知如下。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情暖童心·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七彩假期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2019年7月至8月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面向各市（州）留守儿童相对集中的重点联系学校，开展结对帮扶活动（学校名单详见附件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全省普通高等院校在校学生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五、活动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面向各市（州）留守儿童相对集中的重点学校，由学校自主组队申报，经</w:t>
      </w:r>
      <w:r>
        <w:rPr>
          <w:rFonts w:hint="default" w:ascii="仿宋" w:hAnsi="仿宋" w:eastAsia="仿宋" w:cs="仿宋"/>
          <w:sz w:val="32"/>
          <w:szCs w:val="32"/>
          <w:lang w:val="zh-CN" w:eastAsia="zh-CN"/>
        </w:rPr>
        <w:t>联盟指导单位组成评委会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开展遴选后，确定为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2019年“三下乡”社会实践活动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省级重点团队。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入围团队应深入实践地的留守儿童重点联系学校和“吉青家园”“红领巾之家”“七彩小屋”等团属阵地，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实施关爱行动“七彩假期”志愿服务，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围绕学业辅导、日间照料、安全自护、心理疏导、文体活动等内容，为留守儿童提供志愿服务。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入围团队的派遣高校团委要在重点联系学校开展“大手牵小手团员志愿服务活动”，按照就近就便原则与实践地的县级团委结对，院系团委（团支部）与农村留守儿童相对集中的重点联系学校大队（中队）结对，重点开展情感交流、心理辅导、精神陪护等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1.组织动员阶段（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楷体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日—6月2</w:t>
      </w:r>
      <w:r>
        <w:rPr>
          <w:rFonts w:hint="eastAsia" w:eastAsia="楷体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）。</w:t>
      </w:r>
      <w:r>
        <w:rPr>
          <w:rFonts w:hint="default" w:ascii="Times New Roman" w:hAnsi="Times New Roman" w:eastAsia="仿宋" w:cs="Times New Roman"/>
          <w:sz w:val="32"/>
          <w:szCs w:val="32"/>
        </w:rPr>
        <w:t>各联盟成员单位在校内开展启动部署及宣传发动工作，并在校内遴选、推荐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支团队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参选</w:t>
      </w:r>
      <w:r>
        <w:rPr>
          <w:rFonts w:hint="default" w:ascii="Times New Roman" w:hAnsi="Times New Roman" w:eastAsia="仿宋" w:cs="Times New Roman"/>
          <w:sz w:val="32"/>
          <w:szCs w:val="32"/>
        </w:rPr>
        <w:t>省级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" w:cs="Times New Roman"/>
          <w:sz w:val="32"/>
          <w:szCs w:val="32"/>
        </w:rPr>
        <w:t>团队，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</w:rPr>
        <w:t>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将申报书（附件1）及汇总表（附件2）电子版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报送至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instrText xml:space="preserve"> HYPERLINK "mailto:sxx2019n@163.com" </w:instrTex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sxx2019n@163.com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省级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重点候选</w:t>
      </w:r>
      <w:r>
        <w:rPr>
          <w:rFonts w:hint="default" w:ascii="Times New Roman" w:hAnsi="Times New Roman" w:eastAsia="仿宋" w:cs="Times New Roman"/>
          <w:sz w:val="32"/>
          <w:szCs w:val="32"/>
        </w:rPr>
        <w:t>团队必须具备以下要求：（1）以</w:t>
      </w:r>
      <w:r>
        <w:rPr>
          <w:rFonts w:hint="eastAsia" w:ascii="Times New Roman" w:hAnsi="Times New Roman" w:eastAsia="仿宋" w:cs="Times New Roman"/>
          <w:sz w:val="32"/>
          <w:szCs w:val="32"/>
          <w:lang w:val="zh-CN" w:eastAsia="zh-CN"/>
        </w:rPr>
        <w:t>各市（州）确定的留守儿童相对集中的重点联系学校</w:t>
      </w:r>
      <w:r>
        <w:rPr>
          <w:rFonts w:hint="default" w:ascii="Times New Roman" w:hAnsi="Times New Roman" w:eastAsia="仿宋" w:cs="Times New Roman"/>
          <w:sz w:val="32"/>
          <w:szCs w:val="32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对口服务地</w:t>
      </w:r>
      <w:r>
        <w:rPr>
          <w:rFonts w:hint="default" w:ascii="Times New Roman" w:hAnsi="Times New Roman" w:eastAsia="仿宋" w:cs="Times New Roman"/>
          <w:sz w:val="32"/>
          <w:szCs w:val="32"/>
        </w:rPr>
        <w:t>；（2）由经验丰富的教师带队，成员结构合理且半数以上成员参加过社会实践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和志愿服务</w:t>
      </w:r>
      <w:r>
        <w:rPr>
          <w:rFonts w:hint="default" w:ascii="Times New Roman" w:hAnsi="Times New Roman" w:eastAsia="仿宋" w:cs="Times New Roman"/>
          <w:sz w:val="32"/>
          <w:szCs w:val="32"/>
        </w:rPr>
        <w:t>活动；（3）团队主题明确，目标清晰，特点突出；（4）能够代表本学校社会实践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和志愿服务工作</w:t>
      </w:r>
      <w:r>
        <w:rPr>
          <w:rFonts w:hint="default" w:ascii="Times New Roman" w:hAnsi="Times New Roman" w:eastAsia="仿宋" w:cs="Times New Roman"/>
          <w:sz w:val="32"/>
          <w:szCs w:val="32"/>
        </w:rPr>
        <w:t>水平；（5）各成员单位能够切实加强资源倾斜和工作指导力度，预期能够形成质量较高的社会实践成果。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立项评选阶段（</w:t>
      </w:r>
      <w:r>
        <w:rPr>
          <w:rFonts w:hint="eastAsia" w:eastAsia="楷体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月</w:t>
      </w:r>
      <w:r>
        <w:rPr>
          <w:rFonts w:hint="eastAsia" w:eastAsia="楷体" w:cs="Times New Roman"/>
          <w:bCs/>
          <w:sz w:val="32"/>
          <w:szCs w:val="32"/>
          <w:lang w:eastAsia="zh-CN"/>
        </w:rPr>
        <w:t>上旬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）。</w:t>
      </w:r>
      <w:bookmarkStart w:id="0" w:name="OLE_LINK2"/>
      <w:r>
        <w:rPr>
          <w:rFonts w:hint="default" w:ascii="Times New Roman" w:hAnsi="Times New Roman" w:eastAsia="仿宋" w:cs="Times New Roman"/>
          <w:bCs/>
          <w:sz w:val="32"/>
          <w:szCs w:val="32"/>
        </w:rPr>
        <w:t>联盟指导单位组成评委会，</w:t>
      </w:r>
      <w:bookmarkEnd w:id="0"/>
      <w:r>
        <w:rPr>
          <w:rFonts w:hint="default" w:ascii="Times New Roman" w:hAnsi="Times New Roman" w:eastAsia="仿宋" w:cs="Times New Roman"/>
          <w:bCs/>
          <w:sz w:val="32"/>
          <w:szCs w:val="32"/>
        </w:rPr>
        <w:t>对各成员单位推荐的省级团队进行评选，择优</w:t>
      </w:r>
      <w:r>
        <w:rPr>
          <w:rFonts w:hint="eastAsia" w:eastAsia="仿宋" w:cs="Times New Roman"/>
          <w:bCs/>
          <w:sz w:val="32"/>
          <w:szCs w:val="32"/>
          <w:lang w:eastAsia="zh-CN"/>
        </w:rPr>
        <w:t>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支团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队，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作为</w:t>
      </w:r>
      <w:r>
        <w:rPr>
          <w:rFonts w:hint="eastAsia" w:eastAsia="仿宋" w:cs="Times New Roman"/>
          <w:bCs/>
          <w:sz w:val="32"/>
          <w:szCs w:val="32"/>
          <w:lang w:eastAsia="zh-CN"/>
        </w:rPr>
        <w:t>该专项的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zh-CN"/>
        </w:rPr>
        <w:t>吉林省大学生马克思主义自学组织联盟社会实践活动重点团队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3.组织实施阶段（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月</w:t>
      </w:r>
      <w:r>
        <w:rPr>
          <w:rFonts w:hint="eastAsia" w:eastAsia="楷体" w:cs="Times New Roman"/>
          <w:bCs/>
          <w:sz w:val="32"/>
          <w:szCs w:val="32"/>
          <w:lang w:eastAsia="zh-CN"/>
        </w:rPr>
        <w:t>中旬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-</w:t>
      </w:r>
      <w:r>
        <w:rPr>
          <w:rFonts w:hint="eastAsia" w:eastAsia="楷体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月</w:t>
      </w:r>
      <w:r>
        <w:rPr>
          <w:rFonts w:hint="eastAsia" w:eastAsia="楷体" w:cs="Times New Roman"/>
          <w:bCs/>
          <w:sz w:val="32"/>
          <w:szCs w:val="32"/>
          <w:lang w:eastAsia="zh-CN"/>
        </w:rPr>
        <w:t>末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）。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各成员单位组织本校</w:t>
      </w:r>
      <w:r>
        <w:rPr>
          <w:rFonts w:hint="eastAsia" w:eastAsia="仿宋" w:cs="Times New Roman"/>
          <w:bCs/>
          <w:sz w:val="32"/>
          <w:szCs w:val="32"/>
          <w:lang w:eastAsia="zh-CN"/>
        </w:rPr>
        <w:t>入围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团队</w:t>
      </w:r>
      <w:r>
        <w:rPr>
          <w:rFonts w:hint="eastAsia" w:eastAsia="仿宋" w:cs="Times New Roman"/>
          <w:bCs/>
          <w:sz w:val="32"/>
          <w:szCs w:val="32"/>
          <w:lang w:eastAsia="zh-CN"/>
        </w:rPr>
        <w:t>赴重点联系学校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开展社会实践</w:t>
      </w:r>
      <w:r>
        <w:rPr>
          <w:rFonts w:hint="eastAsia" w:eastAsia="仿宋" w:cs="Times New Roman"/>
          <w:bCs/>
          <w:sz w:val="32"/>
          <w:szCs w:val="32"/>
          <w:lang w:eastAsia="zh-CN"/>
        </w:rPr>
        <w:t>和志愿服务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活动</w:t>
      </w:r>
      <w:r>
        <w:rPr>
          <w:rFonts w:hint="eastAsia" w:eastAsia="仿宋" w:cs="Times New Roman"/>
          <w:bCs/>
          <w:sz w:val="32"/>
          <w:szCs w:val="32"/>
          <w:lang w:eastAsia="zh-CN"/>
        </w:rPr>
        <w:t>。要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侧重成果导向，活动结束后都要形成社会实践报告</w:t>
      </w:r>
      <w:r>
        <w:rPr>
          <w:rFonts w:hint="eastAsia" w:eastAsia="仿宋" w:cs="Times New Roman"/>
          <w:bCs/>
          <w:sz w:val="32"/>
          <w:szCs w:val="32"/>
          <w:lang w:eastAsia="zh-CN"/>
        </w:rPr>
        <w:t>和下一阶段持续开展帮扶工作的方案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。实践报告不得少于3000字，并于9月底前将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实践报告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报团省委学校部。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方正仿宋_GBK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1.细致选拔，按时申报。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各高校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加强对实践团队的前期指导，组织岗前培训，做好实践任务的知识储备和前期调研，指导实践过程，保障各项安全。根据通知有关要求和时间节点，做好申报材料的汇总、审核和报送。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2.积极宣传，务求实效。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各高校要重视实践活动各阶段宣传工作，指导团队在实践过程中形成图文信息并积极报送，活动组织方将选出优秀作品在新媒体平台实时发布。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3.凝练成果，建言献策。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实践团队要在实践过程中，通过网络、问卷、座谈等形式，认真调研、凝练成果，撰写调研报告，力求形成文字、图片、PPT、视频等有形的实践成果。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团省委学校部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联 系 人：牟柏德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联系电话：0431-85876625   13944309069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吉林建筑大学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联 系 人：许  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联系电话：13844173980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电子邮箱：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instrText xml:space="preserve"> HYPERLINK "mailto:sxx2019n@163.com" </w:instrTex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sxx2019n@163.com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zh-CN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1.“情暖童心”共青团关爱农村留守儿童大学生社会实践专项活动申报书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2.“情暖童心”共青团关爱农村留守儿童行动大学生社会实践专项活动项目统计表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zh-CN" w:eastAsia="zh-CN"/>
        </w:rPr>
        <w:t>“情暖童心”专项活动重点联系学校名单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方正仿宋_GBK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方正仿宋_GBK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共青团吉林省委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2019年6月17日</w:t>
      </w:r>
    </w:p>
    <w:p>
      <w:pPr>
        <w:autoSpaceDE w:val="0"/>
        <w:autoSpaceDN w:val="0"/>
        <w:adjustRightInd w:val="0"/>
        <w:snapToGrid w:val="0"/>
        <w:spacing w:line="576" w:lineRule="exact"/>
        <w:ind w:right="684" w:firstLine="640" w:firstLineChars="200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</w:pPr>
    </w:p>
    <w:p>
      <w:pPr>
        <w:autoSpaceDE w:val="0"/>
        <w:autoSpaceDN w:val="0"/>
        <w:adjustRightInd w:val="0"/>
        <w:snapToGrid w:val="0"/>
        <w:spacing w:line="576" w:lineRule="exact"/>
        <w:ind w:right="684" w:firstLine="640" w:firstLineChars="200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</w:pPr>
    </w:p>
    <w:p>
      <w:pPr>
        <w:autoSpaceDE w:val="0"/>
        <w:autoSpaceDN w:val="0"/>
        <w:adjustRightInd w:val="0"/>
        <w:snapToGrid w:val="0"/>
        <w:spacing w:line="576" w:lineRule="exact"/>
        <w:ind w:right="684" w:firstLine="640" w:firstLineChars="200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</w:pPr>
    </w:p>
    <w:p>
      <w:pPr>
        <w:autoSpaceDE w:val="0"/>
        <w:autoSpaceDN w:val="0"/>
        <w:adjustRightInd w:val="0"/>
        <w:snapToGrid w:val="0"/>
        <w:spacing w:line="576" w:lineRule="exact"/>
        <w:ind w:right="684"/>
        <w:rPr>
          <w:rFonts w:hint="default" w:ascii="Times New Roman" w:hAnsi="Times New Roman" w:eastAsia="仿宋" w:cs="Times New Roman"/>
          <w:color w:val="000000"/>
          <w:sz w:val="34"/>
          <w:szCs w:val="34"/>
        </w:rPr>
      </w:pPr>
    </w:p>
    <w:p>
      <w:pPr>
        <w:autoSpaceDE w:val="0"/>
        <w:autoSpaceDN w:val="0"/>
        <w:adjustRightInd w:val="0"/>
        <w:snapToGrid w:val="0"/>
        <w:spacing w:line="576" w:lineRule="exact"/>
        <w:ind w:right="684"/>
        <w:rPr>
          <w:rFonts w:hint="default" w:ascii="Times New Roman" w:hAnsi="Times New Roman" w:eastAsia="仿宋" w:cs="Times New Roman"/>
          <w:color w:val="000000"/>
          <w:sz w:val="34"/>
          <w:szCs w:val="34"/>
        </w:rPr>
      </w:pPr>
    </w:p>
    <w:p>
      <w:pPr>
        <w:autoSpaceDE w:val="0"/>
        <w:autoSpaceDN w:val="0"/>
        <w:adjustRightInd w:val="0"/>
        <w:snapToGrid w:val="0"/>
        <w:spacing w:line="576" w:lineRule="exact"/>
        <w:ind w:right="684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sz w:val="40"/>
          <w:szCs w:val="4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项目编号：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“情暖童心”共青团关爱农村留守儿童大学生社会实践专项活动</w:t>
      </w:r>
    </w:p>
    <w:p>
      <w:pPr>
        <w:jc w:val="both"/>
        <w:rPr>
          <w:rFonts w:hint="default" w:ascii="Times New Roman" w:hAnsi="Times New Roman" w:eastAsia="黑体" w:cs="Times New Roman"/>
          <w:sz w:val="72"/>
          <w:szCs w:val="72"/>
        </w:rPr>
      </w:pPr>
    </w:p>
    <w:p>
      <w:pPr>
        <w:ind w:firstLine="2160" w:firstLineChars="300"/>
        <w:jc w:val="both"/>
        <w:rPr>
          <w:rFonts w:hint="default" w:ascii="Times New Roman" w:hAnsi="Times New Roman" w:eastAsia="黑体" w:cs="Times New Roman"/>
          <w:sz w:val="72"/>
          <w:szCs w:val="72"/>
        </w:rPr>
      </w:pPr>
      <w:r>
        <w:rPr>
          <w:rFonts w:hint="default" w:ascii="Times New Roman" w:hAnsi="Times New Roman" w:eastAsia="黑体" w:cs="Times New Roman"/>
          <w:sz w:val="72"/>
          <w:szCs w:val="72"/>
        </w:rPr>
        <w:t>申   报   书</w:t>
      </w:r>
    </w:p>
    <w:p>
      <w:pPr>
        <w:ind w:firstLine="522" w:firstLineChars="249"/>
        <w:rPr>
          <w:rFonts w:hint="default" w:ascii="Times New Roman" w:hAnsi="Times New Roman" w:cs="Times New Roman"/>
        </w:rPr>
      </w:pPr>
    </w:p>
    <w:p>
      <w:pPr>
        <w:ind w:firstLine="522" w:firstLineChars="249"/>
        <w:rPr>
          <w:rFonts w:hint="default" w:ascii="Times New Roman" w:hAnsi="Times New Roman" w:cs="Times New Roman"/>
        </w:rPr>
      </w:pPr>
    </w:p>
    <w:p>
      <w:pPr>
        <w:ind w:firstLine="522" w:firstLineChars="249"/>
        <w:rPr>
          <w:rFonts w:hint="default" w:ascii="Times New Roman" w:hAnsi="Times New Roman" w:cs="Times New Roman"/>
        </w:rPr>
      </w:pPr>
    </w:p>
    <w:p>
      <w:pPr>
        <w:ind w:firstLine="522" w:firstLineChars="249"/>
        <w:rPr>
          <w:rFonts w:hint="default" w:ascii="Times New Roman" w:hAnsi="Times New Roman" w:cs="Times New Roman"/>
        </w:rPr>
      </w:pPr>
    </w:p>
    <w:p>
      <w:pPr>
        <w:ind w:firstLine="522" w:firstLineChars="249"/>
        <w:rPr>
          <w:rFonts w:hint="default" w:ascii="Times New Roman" w:hAnsi="Times New Roman" w:cs="Times New Roman"/>
        </w:rPr>
      </w:pPr>
    </w:p>
    <w:p>
      <w:pPr>
        <w:ind w:firstLine="796" w:firstLineChars="249"/>
        <w:rPr>
          <w:rFonts w:hint="default" w:ascii="Times New Roman" w:hAnsi="Times New Roman" w:eastAsia="楷体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  目  名  称：</w:t>
      </w:r>
    </w:p>
    <w:p>
      <w:pPr>
        <w:ind w:firstLine="750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</w:rPr>
      </w:pPr>
    </w:p>
    <w:p>
      <w:pPr>
        <w:ind w:firstLine="796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 目 负 责 人：</w:t>
      </w:r>
    </w:p>
    <w:p>
      <w:pPr>
        <w:ind w:firstLine="750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</w:rPr>
      </w:pPr>
    </w:p>
    <w:p>
      <w:pPr>
        <w:ind w:firstLine="796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负责人所在单位：</w:t>
      </w:r>
    </w:p>
    <w:p>
      <w:pPr>
        <w:ind w:firstLine="750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</w:rPr>
      </w:pPr>
    </w:p>
    <w:p>
      <w:pPr>
        <w:ind w:firstLine="796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796" w:firstLineChars="24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796" w:firstLineChars="249"/>
        <w:rPr>
          <w:rFonts w:hint="default" w:ascii="Times New Roman" w:hAnsi="Times New Roman" w:eastAsia="楷体_GB2312" w:cs="Times New Roman"/>
          <w:b/>
          <w:bCs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  表  日  期：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</w:p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2019年6月制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申请者的承诺：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我保证如实填写本表各项内容，并遵守吉林省大学生</w:t>
      </w:r>
      <w:r>
        <w:rPr>
          <w:rFonts w:hint="eastAsia" w:eastAsia="仿宋_GB2312" w:cs="Times New Roman"/>
          <w:sz w:val="28"/>
          <w:szCs w:val="28"/>
          <w:lang w:eastAsia="zh-CN"/>
        </w:rPr>
        <w:t>村庄规划编制志愿行动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指导单位的有关工作要求。项目结束后，努力形成高质量的社会实践</w:t>
      </w:r>
      <w:r>
        <w:rPr>
          <w:rFonts w:hint="eastAsia" w:eastAsia="仿宋_GB2312" w:cs="Times New Roman"/>
          <w:sz w:val="28"/>
          <w:szCs w:val="28"/>
          <w:lang w:eastAsia="zh-CN"/>
        </w:rPr>
        <w:t>调查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报告，项目的数据、资料和研究成果与指导单位共享。</w:t>
      </w:r>
    </w:p>
    <w:p>
      <w:pPr>
        <w:spacing w:line="480" w:lineRule="auto"/>
        <w:ind w:right="18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480" w:lineRule="auto"/>
        <w:ind w:right="18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申请者（签章）：</w:t>
      </w:r>
    </w:p>
    <w:p>
      <w:pPr>
        <w:spacing w:line="480" w:lineRule="auto"/>
        <w:ind w:right="899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2019年  月   日</w:t>
      </w:r>
    </w:p>
    <w:p>
      <w:pPr>
        <w:spacing w:line="420" w:lineRule="exact"/>
        <w:ind w:right="899"/>
        <w:jc w:val="righ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420" w:lineRule="exact"/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spacing w:line="420" w:lineRule="exact"/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spacing w:line="4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填  表  说  明</w:t>
      </w:r>
    </w:p>
    <w:p>
      <w:pPr>
        <w:spacing w:line="420" w:lineRule="exact"/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一、本表用计算机认真如实填写。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二、封面右上方的编号申请人不填，其他栏目由申请人用中文填写。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三、申请书</w:t>
      </w:r>
      <w:r>
        <w:rPr>
          <w:rFonts w:hint="eastAsia" w:eastAsia="仿宋_GB2312" w:cs="Times New Roman"/>
          <w:sz w:val="28"/>
          <w:szCs w:val="28"/>
          <w:lang w:eastAsia="zh-CN"/>
        </w:rPr>
        <w:t>填写字迹工整，统一用四号宋体填写。</w:t>
      </w:r>
    </w:p>
    <w:p>
      <w:pPr>
        <w:spacing w:line="600" w:lineRule="exact"/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四、通讯地址：</w:t>
      </w:r>
    </w:p>
    <w:p>
      <w:pPr>
        <w:spacing w:line="600" w:lineRule="exact"/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吉林省长春市朝阳区人民大街1571号共青团吉林省委学校部</w:t>
      </w:r>
    </w:p>
    <w:p>
      <w:pPr>
        <w:spacing w:line="600" w:lineRule="exact"/>
        <w:ind w:firstLine="55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邮政编码：130051</w:t>
      </w:r>
    </w:p>
    <w:p>
      <w:pPr>
        <w:spacing w:line="600" w:lineRule="exact"/>
        <w:ind w:firstLine="555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传    真：0431-858766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01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一、基本情况</w:t>
      </w:r>
    </w:p>
    <w:tbl>
      <w:tblPr>
        <w:tblStyle w:val="3"/>
        <w:tblW w:w="90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9"/>
        <w:gridCol w:w="403"/>
        <w:gridCol w:w="709"/>
        <w:gridCol w:w="709"/>
        <w:gridCol w:w="688"/>
        <w:gridCol w:w="162"/>
        <w:gridCol w:w="851"/>
        <w:gridCol w:w="850"/>
        <w:gridCol w:w="647"/>
        <w:gridCol w:w="1196"/>
        <w:gridCol w:w="13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5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</w:t>
            </w:r>
          </w:p>
        </w:tc>
        <w:tc>
          <w:tcPr>
            <w:tcW w:w="75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实践地点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团队人数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联络人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5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成果预期</w:t>
            </w:r>
          </w:p>
        </w:tc>
        <w:tc>
          <w:tcPr>
            <w:tcW w:w="75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42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二、项目可行性分析报告</w:t>
      </w:r>
    </w:p>
    <w:tbl>
      <w:tblPr>
        <w:tblStyle w:val="3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564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三、项目实施方案（包括项目实施进度和项目预期效果分析）</w:t>
      </w:r>
    </w:p>
    <w:tbl>
      <w:tblPr>
        <w:tblStyle w:val="3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9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500" w:lineRule="exact"/>
              <w:ind w:firstLine="56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8"/>
        <w:spacing w:line="500" w:lineRule="exact"/>
        <w:ind w:firstLine="0" w:firstLineChars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四、学校能够支持的工作资源情况</w:t>
      </w:r>
    </w:p>
    <w:tbl>
      <w:tblPr>
        <w:tblStyle w:val="3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940"/>
        <w:gridCol w:w="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9" w:hRule="atLeast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500" w:lineRule="exact"/>
              <w:ind w:firstLine="56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05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项目负责人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所在单位意见</w:t>
            </w:r>
          </w:p>
        </w:tc>
        <w:tc>
          <w:tcPr>
            <w:tcW w:w="5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705" w:firstLineChars="2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705" w:firstLineChars="2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2538" w:firstLineChars="9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firstLine="2538" w:firstLineChars="9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年     月   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76" w:lineRule="exact"/>
        <w:ind w:right="684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</w:pPr>
    </w:p>
    <w:p>
      <w:pPr>
        <w:autoSpaceDE w:val="0"/>
        <w:autoSpaceDN w:val="0"/>
        <w:adjustRightInd w:val="0"/>
        <w:snapToGrid w:val="0"/>
        <w:spacing w:line="576" w:lineRule="exact"/>
        <w:ind w:right="684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AndChars" w:linePitch="318" w:charSpace="532"/>
        </w:sectPr>
      </w:pPr>
    </w:p>
    <w:p>
      <w:pPr>
        <w:autoSpaceDE w:val="0"/>
        <w:autoSpaceDN w:val="0"/>
        <w:adjustRightInd w:val="0"/>
        <w:snapToGrid w:val="0"/>
        <w:spacing w:line="576" w:lineRule="exact"/>
        <w:ind w:right="684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cs="方正小标宋简体"/>
          <w:sz w:val="40"/>
          <w:lang w:val="zh-CN" w:eastAsia="zh-CN"/>
        </w:rPr>
      </w:pPr>
      <w:r>
        <w:rPr>
          <w:rFonts w:hint="eastAsia" w:ascii="方正小标宋简体" w:eastAsia="方正小标宋简体" w:cs="方正小标宋简体"/>
          <w:sz w:val="40"/>
          <w:lang w:val="zh-CN" w:eastAsia="zh-CN"/>
        </w:rPr>
        <w:t>“情暖童心”共青团关爱农村留守儿童行动大学生社会实践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lang w:val="zh-CN" w:eastAsia="zh-CN"/>
        </w:rPr>
        <w:t>专项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zh-CN"/>
        </w:rPr>
        <w:t>活动项目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统计表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填报单位（盖章）：</w:t>
      </w:r>
    </w:p>
    <w:tbl>
      <w:tblPr>
        <w:tblStyle w:val="3"/>
        <w:tblW w:w="13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19"/>
        <w:gridCol w:w="1697"/>
        <w:gridCol w:w="990"/>
        <w:gridCol w:w="1140"/>
        <w:gridCol w:w="886"/>
        <w:gridCol w:w="1042"/>
        <w:gridCol w:w="1354"/>
        <w:gridCol w:w="1224"/>
        <w:gridCol w:w="1374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513" w:type="dxa"/>
            <w:gridSpan w:val="11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项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目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基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情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号</w:t>
            </w:r>
          </w:p>
        </w:tc>
        <w:tc>
          <w:tcPr>
            <w:tcW w:w="141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169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申报单位</w:t>
            </w:r>
          </w:p>
        </w:tc>
        <w:tc>
          <w:tcPr>
            <w:tcW w:w="9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1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实施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时间</w:t>
            </w:r>
          </w:p>
        </w:tc>
        <w:tc>
          <w:tcPr>
            <w:tcW w:w="8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团队人数</w:t>
            </w:r>
          </w:p>
        </w:tc>
        <w:tc>
          <w:tcPr>
            <w:tcW w:w="104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负责人</w:t>
            </w:r>
          </w:p>
        </w:tc>
        <w:tc>
          <w:tcPr>
            <w:tcW w:w="135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12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联络人</w:t>
            </w:r>
          </w:p>
        </w:tc>
        <w:tc>
          <w:tcPr>
            <w:tcW w:w="13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18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是否正在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开展此项目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41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8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41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8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41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8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41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5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  <w:tc>
          <w:tcPr>
            <w:tcW w:w="18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40"/>
                <w:szCs w:val="40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76" w:lineRule="exact"/>
        <w:ind w:right="684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</w:p>
    <w:bookmarkEnd w:id="1"/>
    <w:p>
      <w:pPr>
        <w:spacing w:line="576" w:lineRule="exact"/>
        <w:ind w:firstLine="724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36"/>
          <w:szCs w:val="36"/>
          <w:u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36"/>
          <w:szCs w:val="36"/>
          <w:u w:val="none"/>
          <w:lang w:val="en-US" w:eastAsia="zh-CN" w:bidi="zh-CN"/>
        </w:rPr>
        <w:t>“情暖童心”专项活动重点联系学校名单</w:t>
      </w:r>
    </w:p>
    <w:p>
      <w:pPr>
        <w:autoSpaceDE w:val="0"/>
        <w:autoSpaceDN w:val="0"/>
        <w:adjustRightInd w:val="0"/>
        <w:snapToGrid w:val="0"/>
        <w:spacing w:line="576" w:lineRule="exact"/>
        <w:ind w:right="684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</w:pPr>
    </w:p>
    <w:tbl>
      <w:tblPr>
        <w:tblStyle w:val="4"/>
        <w:tblW w:w="13860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80"/>
        <w:gridCol w:w="1020"/>
        <w:gridCol w:w="1695"/>
        <w:gridCol w:w="1095"/>
        <w:gridCol w:w="6389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8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282" w:firstLineChars="100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市（州）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282" w:firstLineChars="100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（区）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学校名称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留守儿童数量</w:t>
            </w:r>
          </w:p>
        </w:tc>
        <w:tc>
          <w:tcPr>
            <w:tcW w:w="638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学校情况简介（100字以内）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校方联系人姓名及电话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长春市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二道区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长春市第五十八中学小学部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169</w:t>
            </w:r>
          </w:p>
        </w:tc>
        <w:tc>
          <w:tcPr>
            <w:tcW w:w="6389" w:type="dxa"/>
            <w:vAlign w:val="center"/>
          </w:tcPr>
          <w:p>
            <w:pPr>
              <w:pStyle w:val="7"/>
              <w:spacing w:before="154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该校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地处长吉南线3158号，距市区六公里处，在英俊镇辖区内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是二道区九年一贯制的农村学校。现在小学部有在校生近500人，教职工45人。近几年来，在上级领导的大力支持下，学校情况大有改观。操场硬化已完成，都已竣工。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宋扬</w:t>
            </w: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15948708003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吉林市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吉林市丰满区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丰满区第二小学校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638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该校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地处松花湖旅游风景区，是一所城乡结合部的小学校。教师36人，学生337人，留守儿童5人，学生大多来自孟家村、腰屯村、丰满街，很多家庭的日常支出依靠父母外出打工，学生委托给亲人照料。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张迪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15124316885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四平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市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梨树县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蔡家镇中心小学校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389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该校地处梨树县蔡家镇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102国道南侧，现有教学楼两栋，教职工130多人，教学班23个，在校学生800余人。学校环境优美，被评为国家级绿色学校、市级教研先进单位。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张彦馥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13304349391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辽源市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龙山区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福镇路小学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26</w:t>
            </w:r>
          </w:p>
        </w:tc>
        <w:tc>
          <w:tcPr>
            <w:tcW w:w="638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校地处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辽源市龙山区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郊区，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24个教学班，63名教师。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在校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中，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家境贫困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农民工子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单亲家庭的孩子特别多。校内党员同志、社会各界爱心人士及社区经常伸出援助之手资助我校贫困学生。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丛莹15844710777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通化市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辉南县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辉南镇中心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小学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500</w:t>
            </w:r>
          </w:p>
        </w:tc>
        <w:tc>
          <w:tcPr>
            <w:tcW w:w="638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处于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通化市辉南县辉南镇，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交通便利，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是辉南县规模最大的乡镇中心小学。由于地处农村，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外出打工人员比较多，所以滞留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老人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看护的留守儿童特别多，住宿留守儿童约300人，校外200多人。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刘克莉  15844533988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白山市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临江市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花山中心校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6389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该校地处临江市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303省道旁，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是一所九年一贯制农村学校，现有教职工81人，在校学生246人。学校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积极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开办乡村少年宫活动，丰富学生课余生活，激发学生学习兴趣，培养学生特长爱好，使学生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快乐地学习，健康地成长。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王喆13596729952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松原市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宁江区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ind w:firstLine="212" w:firstLineChars="1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新民小学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35</w:t>
            </w:r>
          </w:p>
        </w:tc>
        <w:tc>
          <w:tcPr>
            <w:tcW w:w="6389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校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地处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吉林省松原市宁江区伯都乡新民村，是一所农村小学。学生数319，教师数33个。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由于地处农村，外出务工人员较多，造成大量留守儿童滞留在家。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ind w:firstLine="212" w:firstLineChars="10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刘超</w:t>
            </w:r>
          </w:p>
          <w:p>
            <w:pPr>
              <w:pStyle w:val="7"/>
              <w:ind w:firstLine="212" w:firstLineChars="1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18343834446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白城市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洮北区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富岭小学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389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该校地处白城市洮北区平台镇发家村西部，由吴长富军长投资建设。现有教师9名，5个教学班，在校学生19人。其中8名为留守儿童，父母常年在浙江天津等地打工。在校学生中多半为父母离异家庭，常年跟随老人一起生活。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孙建强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15944656888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延边州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延吉市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延吉市北兴小学</w:t>
            </w:r>
          </w:p>
        </w:tc>
        <w:tc>
          <w:tcPr>
            <w:tcW w:w="10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34</w:t>
            </w:r>
          </w:p>
        </w:tc>
        <w:tc>
          <w:tcPr>
            <w:tcW w:w="6389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校地处延吉市北郊城乡结合部，现有学生495名，教师42名。学校学生中进城务工子女、留守儿童、单亲子女比例较高，大多数学生因父母忙于生计，缺少关爱，缺乏自信，还有一部分学生，因家庭人口多或是亲人重疾生活困难。</w:t>
            </w: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马春梅13943370611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76" w:lineRule="exact"/>
        <w:ind w:right="684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</w:pPr>
    </w:p>
    <w:p/>
    <w:sectPr>
      <w:footerReference r:id="rId4" w:type="default"/>
      <w:pgSz w:w="16838" w:h="11906" w:orient="landscape"/>
      <w:pgMar w:top="2211" w:right="1701" w:bottom="1871" w:left="1701" w:header="851" w:footer="992" w:gutter="0"/>
      <w:pgNumType w:fmt="numberInDash"/>
      <w:cols w:space="0" w:num="1"/>
      <w:docGrid w:type="linesAndChars" w:linePitch="31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- 5 -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- 5 -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1C87"/>
    <w:rsid w:val="0B6C29CA"/>
    <w:rsid w:val="0E172490"/>
    <w:rsid w:val="24332682"/>
    <w:rsid w:val="2CB6178E"/>
    <w:rsid w:val="39F33793"/>
    <w:rsid w:val="3BB62742"/>
    <w:rsid w:val="3D923251"/>
    <w:rsid w:val="3FF4566E"/>
    <w:rsid w:val="46701B2B"/>
    <w:rsid w:val="478C5325"/>
    <w:rsid w:val="4F467BD8"/>
    <w:rsid w:val="557F52CE"/>
    <w:rsid w:val="56FE781D"/>
    <w:rsid w:val="578E1661"/>
    <w:rsid w:val="58FE51C9"/>
    <w:rsid w:val="60924B4E"/>
    <w:rsid w:val="6E433310"/>
    <w:rsid w:val="72397B36"/>
    <w:rsid w:val="73A1553C"/>
    <w:rsid w:val="7F6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3366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2019-06-14T11:17:00Z</dcterms:created>
  <dc:creator>lenovo</dc:creator>
  <cp:lastModifiedBy>lenovo</cp:lastModifiedBy>
  <dcterms:modified xsi:type="dcterms:W3CDTF">2019-06-18T11:43:13Z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